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12" w:rsidRDefault="00105C12" w:rsidP="00105C12">
      <w:pPr>
        <w:shd w:val="clear" w:color="auto" w:fill="FFFFFF"/>
        <w:wordWrap w:val="0"/>
        <w:adjustRightInd/>
        <w:snapToGrid/>
        <w:spacing w:after="0"/>
        <w:jc w:val="center"/>
        <w:rPr>
          <w:rFonts w:ascii="inherit" w:eastAsia="宋体" w:hAnsi="inherit" w:cs="宋体" w:hint="eastAsia"/>
          <w:sz w:val="18"/>
          <w:szCs w:val="18"/>
        </w:rPr>
      </w:pPr>
      <w:r>
        <w:rPr>
          <w:rFonts w:ascii="inherit" w:eastAsia="宋体" w:hAnsi="inherit" w:cs="宋体" w:hint="eastAsia"/>
          <w:b/>
          <w:bCs/>
          <w:sz w:val="36"/>
        </w:rPr>
        <w:t>音乐学院</w:t>
      </w:r>
      <w:r>
        <w:rPr>
          <w:rFonts w:ascii="inherit" w:eastAsia="宋体" w:hAnsi="inherit" w:cs="宋体" w:hint="eastAsia"/>
          <w:b/>
          <w:bCs/>
          <w:sz w:val="36"/>
        </w:rPr>
        <w:t>201</w:t>
      </w:r>
      <w:r>
        <w:rPr>
          <w:rFonts w:ascii="inherit" w:eastAsia="宋体" w:hAnsi="inherit" w:cs="宋体" w:hint="eastAsia"/>
          <w:b/>
          <w:bCs/>
          <w:sz w:val="36"/>
        </w:rPr>
        <w:t>教室</w:t>
      </w:r>
      <w:r w:rsidRPr="005D5532">
        <w:rPr>
          <w:rFonts w:ascii="inherit" w:eastAsia="宋体" w:hAnsi="inherit" w:cs="宋体"/>
          <w:b/>
          <w:bCs/>
          <w:sz w:val="36"/>
        </w:rPr>
        <w:t>使用</w:t>
      </w:r>
      <w:r>
        <w:rPr>
          <w:rFonts w:ascii="inherit" w:eastAsia="宋体" w:hAnsi="inherit" w:cs="宋体" w:hint="eastAsia"/>
          <w:b/>
          <w:bCs/>
          <w:sz w:val="36"/>
        </w:rPr>
        <w:t>申请</w:t>
      </w:r>
      <w:r w:rsidRPr="005D5532">
        <w:rPr>
          <w:rFonts w:ascii="inherit" w:eastAsia="宋体" w:hAnsi="inherit" w:cs="宋体"/>
          <w:b/>
          <w:bCs/>
          <w:sz w:val="36"/>
        </w:rPr>
        <w:t>单</w:t>
      </w:r>
      <w:r>
        <w:rPr>
          <w:rFonts w:ascii="inherit" w:eastAsia="宋体" w:hAnsi="inherit" w:cs="宋体" w:hint="eastAsia"/>
          <w:b/>
          <w:bCs/>
          <w:sz w:val="36"/>
        </w:rPr>
        <w:t>（此栏</w:t>
      </w:r>
      <w:r w:rsidR="00337020">
        <w:rPr>
          <w:rFonts w:ascii="inherit" w:eastAsia="宋体" w:hAnsi="inherit" w:cs="宋体" w:hint="eastAsia"/>
          <w:b/>
          <w:bCs/>
          <w:sz w:val="36"/>
        </w:rPr>
        <w:t>存院办</w:t>
      </w:r>
      <w:r>
        <w:rPr>
          <w:rFonts w:ascii="inherit" w:eastAsia="宋体" w:hAnsi="inherit" w:cs="宋体" w:hint="eastAsia"/>
          <w:b/>
          <w:bCs/>
          <w:sz w:val="36"/>
        </w:rPr>
        <w:t>）</w:t>
      </w:r>
    </w:p>
    <w:p w:rsidR="005D5532" w:rsidRPr="0051256D" w:rsidRDefault="005D5532" w:rsidP="005D5532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</w:p>
    <w:tbl>
      <w:tblPr>
        <w:tblW w:w="87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3"/>
        <w:gridCol w:w="930"/>
        <w:gridCol w:w="1134"/>
        <w:gridCol w:w="423"/>
        <w:gridCol w:w="569"/>
        <w:gridCol w:w="699"/>
        <w:gridCol w:w="1569"/>
        <w:gridCol w:w="1579"/>
      </w:tblGrid>
      <w:tr w:rsidR="00105C12" w:rsidRPr="005D5532" w:rsidTr="00DE7509">
        <w:trPr>
          <w:trHeight w:val="449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请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单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位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时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DE7509">
        <w:trPr>
          <w:trHeight w:val="52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活动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内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容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DE7509">
        <w:trPr>
          <w:trHeight w:val="50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参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加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数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主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持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105C12">
        <w:trPr>
          <w:trHeight w:val="502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请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B00FBB">
        <w:trPr>
          <w:trHeight w:val="502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B00FBB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是否使用钢琴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B00FBB" w:rsidRDefault="00B00FBB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>台上</w:t>
            </w: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 xml:space="preserve">  </w:t>
            </w: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>台下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是否使用多媒体音响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5D5532" w:rsidRDefault="00B00FBB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352BA9" w:rsidTr="00DE7509">
        <w:trPr>
          <w:trHeight w:val="343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申请单位领导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或指导老师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意见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352BA9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105C12">
        <w:trPr>
          <w:trHeight w:val="391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会场管理人员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联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系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电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话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DE7509">
        <w:trPr>
          <w:trHeight w:val="50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办公室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意见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C12" w:rsidRPr="005D5532" w:rsidRDefault="00105C12" w:rsidP="00DE7509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105C12" w:rsidRPr="005D5532" w:rsidTr="00DE7509">
        <w:trPr>
          <w:trHeight w:val="1373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56D" w:rsidRDefault="0051256D" w:rsidP="0051256D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备注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：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1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、由教师个人提前到院办提出申请并进行登记。</w:t>
            </w:r>
          </w:p>
          <w:p w:rsidR="0051256D" w:rsidRDefault="0051256D" w:rsidP="0051256D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2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、上交此单给门卫开门。联系电话：教师虚拟网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665713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。</w:t>
            </w:r>
          </w:p>
          <w:p w:rsidR="0051256D" w:rsidRDefault="0051256D" w:rsidP="0051256D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3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、结束后，申请人告知门卫关门，由门卫负责检查设备完好情况。</w:t>
            </w:r>
          </w:p>
          <w:p w:rsidR="0051256D" w:rsidRDefault="0051256D" w:rsidP="0051256D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4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使用期间的安全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和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卫生问题由申请单位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或指导老师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负责。</w:t>
            </w:r>
          </w:p>
          <w:p w:rsidR="00105C12" w:rsidRPr="005D5532" w:rsidRDefault="0051256D" w:rsidP="0051256D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5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、使用过程中请大家爱护教室设备，禁止拆装、挪移</w:t>
            </w:r>
            <w:r w:rsidR="00D00D71">
              <w:rPr>
                <w:rFonts w:ascii="inherit" w:eastAsia="宋体" w:hAnsi="inherit" w:cs="宋体" w:hint="eastAsia"/>
                <w:sz w:val="24"/>
                <w:szCs w:val="24"/>
              </w:rPr>
              <w:t>设备和钢琴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。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</w:t>
            </w:r>
          </w:p>
        </w:tc>
      </w:tr>
    </w:tbl>
    <w:p w:rsidR="0051256D" w:rsidRDefault="0051256D" w:rsidP="0051256D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</w:p>
    <w:p w:rsidR="0051256D" w:rsidRDefault="0051256D" w:rsidP="0051256D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</w:p>
    <w:p w:rsidR="0051256D" w:rsidRDefault="0051256D" w:rsidP="0051256D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  <w:r>
        <w:rPr>
          <w:rFonts w:ascii="inherit" w:eastAsia="宋体" w:hAnsi="inherit" w:cs="宋体" w:hint="eastAs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5D5532" w:rsidRDefault="005D5532" w:rsidP="005D5532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</w:p>
    <w:p w:rsidR="00105C12" w:rsidRDefault="00105C12" w:rsidP="00105C12">
      <w:pPr>
        <w:shd w:val="clear" w:color="auto" w:fill="FFFFFF"/>
        <w:wordWrap w:val="0"/>
        <w:adjustRightInd/>
        <w:snapToGrid/>
        <w:spacing w:after="0"/>
        <w:jc w:val="center"/>
        <w:rPr>
          <w:rFonts w:ascii="inherit" w:eastAsia="宋体" w:hAnsi="inherit" w:cs="宋体" w:hint="eastAsia"/>
          <w:b/>
          <w:bCs/>
          <w:sz w:val="36"/>
        </w:rPr>
      </w:pPr>
      <w:r>
        <w:rPr>
          <w:rFonts w:ascii="inherit" w:eastAsia="宋体" w:hAnsi="inherit" w:cs="宋体" w:hint="eastAsia"/>
          <w:b/>
          <w:bCs/>
          <w:sz w:val="36"/>
        </w:rPr>
        <w:t>音乐学院</w:t>
      </w:r>
      <w:r>
        <w:rPr>
          <w:rFonts w:ascii="inherit" w:eastAsia="宋体" w:hAnsi="inherit" w:cs="宋体" w:hint="eastAsia"/>
          <w:b/>
          <w:bCs/>
          <w:sz w:val="36"/>
        </w:rPr>
        <w:t>201</w:t>
      </w:r>
      <w:r>
        <w:rPr>
          <w:rFonts w:ascii="inherit" w:eastAsia="宋体" w:hAnsi="inherit" w:cs="宋体" w:hint="eastAsia"/>
          <w:b/>
          <w:bCs/>
          <w:sz w:val="36"/>
        </w:rPr>
        <w:t>教室</w:t>
      </w:r>
      <w:r w:rsidRPr="005D5532">
        <w:rPr>
          <w:rFonts w:ascii="inherit" w:eastAsia="宋体" w:hAnsi="inherit" w:cs="宋体"/>
          <w:b/>
          <w:bCs/>
          <w:sz w:val="36"/>
        </w:rPr>
        <w:t>使用</w:t>
      </w:r>
      <w:r>
        <w:rPr>
          <w:rFonts w:ascii="inherit" w:eastAsia="宋体" w:hAnsi="inherit" w:cs="宋体" w:hint="eastAsia"/>
          <w:b/>
          <w:bCs/>
          <w:sz w:val="36"/>
        </w:rPr>
        <w:t>申请</w:t>
      </w:r>
      <w:r w:rsidRPr="005D5532">
        <w:rPr>
          <w:rFonts w:ascii="inherit" w:eastAsia="宋体" w:hAnsi="inherit" w:cs="宋体"/>
          <w:b/>
          <w:bCs/>
          <w:sz w:val="36"/>
        </w:rPr>
        <w:t>单</w:t>
      </w:r>
      <w:r>
        <w:rPr>
          <w:rFonts w:ascii="inherit" w:eastAsia="宋体" w:hAnsi="inherit" w:cs="宋体" w:hint="eastAsia"/>
          <w:b/>
          <w:bCs/>
          <w:sz w:val="36"/>
        </w:rPr>
        <w:t>（此栏</w:t>
      </w:r>
      <w:r w:rsidR="00337020">
        <w:rPr>
          <w:rFonts w:ascii="inherit" w:eastAsia="宋体" w:hAnsi="inherit" w:cs="宋体" w:hint="eastAsia"/>
          <w:b/>
          <w:bCs/>
          <w:sz w:val="36"/>
        </w:rPr>
        <w:t>交门卫</w:t>
      </w:r>
      <w:r>
        <w:rPr>
          <w:rFonts w:ascii="inherit" w:eastAsia="宋体" w:hAnsi="inherit" w:cs="宋体" w:hint="eastAsia"/>
          <w:b/>
          <w:bCs/>
          <w:sz w:val="36"/>
        </w:rPr>
        <w:t>）</w:t>
      </w:r>
    </w:p>
    <w:p w:rsidR="0051256D" w:rsidRDefault="0051256D" w:rsidP="00105C12">
      <w:pPr>
        <w:shd w:val="clear" w:color="auto" w:fill="FFFFFF"/>
        <w:wordWrap w:val="0"/>
        <w:adjustRightInd/>
        <w:snapToGrid/>
        <w:spacing w:after="0"/>
        <w:jc w:val="center"/>
        <w:rPr>
          <w:rFonts w:ascii="inherit" w:eastAsia="宋体" w:hAnsi="inherit" w:cs="宋体" w:hint="eastAsia"/>
          <w:sz w:val="18"/>
          <w:szCs w:val="18"/>
        </w:rPr>
      </w:pPr>
    </w:p>
    <w:tbl>
      <w:tblPr>
        <w:tblW w:w="87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3"/>
        <w:gridCol w:w="822"/>
        <w:gridCol w:w="1242"/>
        <w:gridCol w:w="423"/>
        <w:gridCol w:w="569"/>
        <w:gridCol w:w="699"/>
        <w:gridCol w:w="1569"/>
        <w:gridCol w:w="1579"/>
      </w:tblGrid>
      <w:tr w:rsidR="00B00FBB" w:rsidRPr="005D5532" w:rsidTr="008C1F61">
        <w:trPr>
          <w:trHeight w:val="449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请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单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位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时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52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活动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内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容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50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参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加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数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主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持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502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请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人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B00FBB">
        <w:trPr>
          <w:trHeight w:val="502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是否使用钢琴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B00FBB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>台上</w:t>
            </w: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 xml:space="preserve">  </w:t>
            </w:r>
            <w:r w:rsidRPr="00B00FBB">
              <w:rPr>
                <w:rFonts w:ascii="inherit" w:eastAsia="宋体" w:hAnsi="inherit" w:cs="宋体" w:hint="eastAsia"/>
                <w:sz w:val="24"/>
                <w:szCs w:val="24"/>
              </w:rPr>
              <w:t>台下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B00FBB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是否使用多媒体音响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FBB" w:rsidRPr="00B00FBB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</w:p>
        </w:tc>
      </w:tr>
      <w:tr w:rsidR="00B00FBB" w:rsidRPr="00352BA9" w:rsidTr="008C1F61">
        <w:trPr>
          <w:trHeight w:val="343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申请单位领导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或指导老师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意见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352BA9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391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会场管理人员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 w:rsidRPr="005D5532">
              <w:rPr>
                <w:rFonts w:ascii="inherit" w:eastAsia="宋体" w:hAnsi="inherit" w:cs="宋体"/>
                <w:sz w:val="24"/>
                <w:szCs w:val="24"/>
              </w:rPr>
              <w:t>联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系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电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 xml:space="preserve"> 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话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507"/>
          <w:jc w:val="center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jc w:val="center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办公室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意见</w:t>
            </w:r>
          </w:p>
        </w:tc>
        <w:tc>
          <w:tcPr>
            <w:tcW w:w="69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Pr="005D5532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18"/>
                <w:szCs w:val="18"/>
              </w:rPr>
            </w:pPr>
          </w:p>
        </w:tc>
      </w:tr>
      <w:tr w:rsidR="00B00FBB" w:rsidRPr="005D5532" w:rsidTr="008C1F61">
        <w:trPr>
          <w:trHeight w:val="1373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FBB" w:rsidRDefault="00B00FBB" w:rsidP="008C1F61">
            <w:pPr>
              <w:adjustRightInd/>
              <w:snapToGrid/>
              <w:spacing w:after="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>备注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：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1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、由教师个人提前到院办提出申请并进行登记。</w:t>
            </w:r>
          </w:p>
          <w:p w:rsidR="00B00FBB" w:rsidRDefault="00B00FBB" w:rsidP="008C1F61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2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、上交此单给门卫开门。联系电话：教师虚拟网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665713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。</w:t>
            </w:r>
          </w:p>
          <w:p w:rsidR="00B00FBB" w:rsidRDefault="00B00FBB" w:rsidP="008C1F61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3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、结束后，申请人告知门卫关门，由门卫负责检查设备完好情况。</w:t>
            </w:r>
          </w:p>
          <w:p w:rsidR="00B00FBB" w:rsidRDefault="00B00FBB" w:rsidP="008C1F61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4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使用期间的安全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和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卫生问题由申请单位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或指导老师</w:t>
            </w:r>
            <w:r w:rsidRPr="005D5532">
              <w:rPr>
                <w:rFonts w:ascii="inherit" w:eastAsia="宋体" w:hAnsi="inherit" w:cs="宋体"/>
                <w:sz w:val="24"/>
                <w:szCs w:val="24"/>
              </w:rPr>
              <w:t>负责。</w:t>
            </w:r>
          </w:p>
          <w:p w:rsidR="00B00FBB" w:rsidRPr="005D5532" w:rsidRDefault="00B00FBB" w:rsidP="008C1F61">
            <w:pPr>
              <w:adjustRightInd/>
              <w:snapToGrid/>
              <w:spacing w:after="0"/>
              <w:ind w:firstLineChars="200" w:firstLine="480"/>
              <w:rPr>
                <w:rFonts w:ascii="inherit" w:eastAsia="宋体" w:hAnsi="inherit" w:cs="宋体" w:hint="eastAsia"/>
                <w:sz w:val="18"/>
                <w:szCs w:val="18"/>
              </w:rPr>
            </w:pP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    5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>、使用过程中请大家爱护教室设备，禁止拆装、挪移设备和钢琴。</w:t>
            </w:r>
            <w:r>
              <w:rPr>
                <w:rFonts w:ascii="inherit" w:eastAsia="宋体" w:hAnsi="inherit" w:cs="宋体" w:hint="eastAsia"/>
                <w:sz w:val="24"/>
                <w:szCs w:val="24"/>
              </w:rPr>
              <w:t xml:space="preserve">  </w:t>
            </w:r>
          </w:p>
        </w:tc>
      </w:tr>
    </w:tbl>
    <w:p w:rsidR="00105C12" w:rsidRPr="00B00FBB" w:rsidRDefault="00105C12" w:rsidP="005D5532">
      <w:pPr>
        <w:shd w:val="clear" w:color="auto" w:fill="FFFFFF"/>
        <w:wordWrap w:val="0"/>
        <w:adjustRightInd/>
        <w:snapToGrid/>
        <w:spacing w:after="0"/>
        <w:rPr>
          <w:rFonts w:ascii="inherit" w:eastAsia="宋体" w:hAnsi="inherit" w:cs="宋体" w:hint="eastAsia"/>
          <w:sz w:val="18"/>
          <w:szCs w:val="18"/>
        </w:rPr>
      </w:pPr>
    </w:p>
    <w:sectPr w:rsidR="00105C12" w:rsidRPr="00B00FBB" w:rsidSect="0051256D">
      <w:pgSz w:w="11906" w:h="16838"/>
      <w:pgMar w:top="119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C58" w:rsidRDefault="00687C58" w:rsidP="00352BA9">
      <w:pPr>
        <w:spacing w:after="0"/>
      </w:pPr>
      <w:r>
        <w:separator/>
      </w:r>
    </w:p>
  </w:endnote>
  <w:endnote w:type="continuationSeparator" w:id="1">
    <w:p w:rsidR="00687C58" w:rsidRDefault="00687C58" w:rsidP="00352B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C58" w:rsidRDefault="00687C58" w:rsidP="00352BA9">
      <w:pPr>
        <w:spacing w:after="0"/>
      </w:pPr>
      <w:r>
        <w:separator/>
      </w:r>
    </w:p>
  </w:footnote>
  <w:footnote w:type="continuationSeparator" w:id="1">
    <w:p w:rsidR="00687C58" w:rsidRDefault="00687C58" w:rsidP="00352B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05C12"/>
    <w:rsid w:val="00175D22"/>
    <w:rsid w:val="001B4780"/>
    <w:rsid w:val="002958BA"/>
    <w:rsid w:val="00323B43"/>
    <w:rsid w:val="00337020"/>
    <w:rsid w:val="00352BA9"/>
    <w:rsid w:val="003D37D8"/>
    <w:rsid w:val="00426133"/>
    <w:rsid w:val="004358AB"/>
    <w:rsid w:val="0051256D"/>
    <w:rsid w:val="005D5532"/>
    <w:rsid w:val="00652362"/>
    <w:rsid w:val="00687C58"/>
    <w:rsid w:val="006F77C3"/>
    <w:rsid w:val="007147E9"/>
    <w:rsid w:val="00743714"/>
    <w:rsid w:val="007F5A5D"/>
    <w:rsid w:val="008B7726"/>
    <w:rsid w:val="00A74F61"/>
    <w:rsid w:val="00B00FBB"/>
    <w:rsid w:val="00B52563"/>
    <w:rsid w:val="00D00D71"/>
    <w:rsid w:val="00D31D50"/>
    <w:rsid w:val="00EB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532"/>
    <w:rPr>
      <w:b/>
      <w:bCs/>
    </w:rPr>
  </w:style>
  <w:style w:type="character" w:customStyle="1" w:styleId="xdrichtextbox1">
    <w:name w:val="xdrichtextbox1"/>
    <w:basedOn w:val="a0"/>
    <w:rsid w:val="005D5532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header"/>
    <w:basedOn w:val="a"/>
    <w:link w:val="Char"/>
    <w:uiPriority w:val="99"/>
    <w:semiHidden/>
    <w:unhideWhenUsed/>
    <w:rsid w:val="00352B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2BA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2B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2B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5350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1957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7A77-0F4A-4C57-A335-24CEF743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Jucher</cp:lastModifiedBy>
  <cp:revision>10</cp:revision>
  <cp:lastPrinted>2016-11-02T05:20:00Z</cp:lastPrinted>
  <dcterms:created xsi:type="dcterms:W3CDTF">2008-09-11T17:20:00Z</dcterms:created>
  <dcterms:modified xsi:type="dcterms:W3CDTF">2016-11-07T02:15:00Z</dcterms:modified>
</cp:coreProperties>
</file>